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E1" w:rsidRPr="007B3AE1" w:rsidRDefault="007B3AE1" w:rsidP="007B3AE1">
      <w:pPr>
        <w:spacing w:before="100" w:beforeAutospacing="1" w:after="100" w:afterAutospacing="1" w:line="240" w:lineRule="auto"/>
        <w:ind w:firstLine="851"/>
        <w:jc w:val="center"/>
        <w:rPr>
          <w:rFonts w:ascii="Times New Roman" w:eastAsia="Times New Roman" w:hAnsi="Times New Roman" w:cs="Simplified Arabic"/>
          <w:sz w:val="58"/>
          <w:szCs w:val="58"/>
        </w:rPr>
      </w:pPr>
      <w:r w:rsidRPr="007B3AE1">
        <w:rPr>
          <w:rFonts w:ascii="Times New Roman" w:eastAsia="Times New Roman" w:hAnsi="Times New Roman" w:cs="Simplified Arabic" w:hint="cs"/>
          <w:b/>
          <w:bCs/>
          <w:sz w:val="62"/>
          <w:szCs w:val="62"/>
          <w:rtl/>
        </w:rPr>
        <w:t>الصفا والمروة من شعائر الله وشعائر الله لا تغير</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قال صلى الله عليه وسلم: "</w:t>
      </w:r>
      <w:r w:rsidRPr="007B3AE1">
        <w:rPr>
          <w:rFonts w:ascii="Times New Roman" w:eastAsia="Times New Roman" w:hAnsi="Times New Roman" w:cs="Simplified Arabic" w:hint="cs"/>
          <w:color w:val="0033CC"/>
          <w:sz w:val="27"/>
          <w:szCs w:val="27"/>
          <w:rtl/>
        </w:rPr>
        <w:t>الدين النصيحة قلنا لمن قال لله ولكتابه ولرسوله ولأئمة المسلمين وعامتهم</w:t>
      </w:r>
      <w:r w:rsidRPr="007B3AE1">
        <w:rPr>
          <w:rFonts w:ascii="Times New Roman" w:eastAsia="Times New Roman" w:hAnsi="Times New Roman" w:cs="Simplified Arabic" w:hint="cs"/>
          <w:sz w:val="27"/>
          <w:szCs w:val="27"/>
          <w:rtl/>
        </w:rPr>
        <w:t>". وقد قال الله تعالى: (</w:t>
      </w:r>
      <w:r w:rsidRPr="007B3AE1">
        <w:rPr>
          <w:rFonts w:ascii="Times New Roman" w:eastAsia="Times New Roman" w:hAnsi="Times New Roman" w:cs="Simplified Arabic" w:hint="cs"/>
          <w:color w:val="008000"/>
          <w:sz w:val="27"/>
          <w:szCs w:val="27"/>
          <w:rtl/>
        </w:rPr>
        <w:t>إِنَّ الصَّفَا وَالْمَرْوَةَ مِنْ شَعَائِرِ اللَّهِ فَمَنْ حَجَّ الْبَيْتَ أَوِ اعْتَمَرَ فَلا جُنَاحَ عَلَيْهِ أَنْ يَطَّوَّفَ بِهِمَا</w:t>
      </w:r>
      <w:r w:rsidRPr="007B3AE1">
        <w:rPr>
          <w:rFonts w:ascii="Times New Roman" w:eastAsia="Times New Roman" w:hAnsi="Times New Roman" w:cs="Simplified Arabic" w:hint="cs"/>
          <w:sz w:val="27"/>
          <w:szCs w:val="27"/>
          <w:rtl/>
        </w:rPr>
        <w:t>)، ومعنى (</w:t>
      </w:r>
      <w:r w:rsidRPr="007B3AE1">
        <w:rPr>
          <w:rFonts w:ascii="Times New Roman" w:eastAsia="Times New Roman" w:hAnsi="Times New Roman" w:cs="Simplified Arabic" w:hint="cs"/>
          <w:color w:val="008000"/>
          <w:sz w:val="27"/>
          <w:szCs w:val="27"/>
          <w:rtl/>
        </w:rPr>
        <w:t>يَطَّوَّفَ بِهِمَا</w:t>
      </w:r>
      <w:r w:rsidRPr="007B3AE1">
        <w:rPr>
          <w:rFonts w:ascii="Times New Roman" w:eastAsia="Times New Roman" w:hAnsi="Times New Roman" w:cs="Simplified Arabic" w:hint="cs"/>
          <w:sz w:val="27"/>
          <w:szCs w:val="27"/>
          <w:rtl/>
        </w:rPr>
        <w:t>)، يسعى بينهما كما فعل النبي صلى الله عليه وسلم ذلك فقد خرج إلى الصفا من بابه وقرأ: (</w:t>
      </w:r>
      <w:r w:rsidRPr="007B3AE1">
        <w:rPr>
          <w:rFonts w:ascii="Times New Roman" w:eastAsia="Times New Roman" w:hAnsi="Times New Roman" w:cs="Simplified Arabic" w:hint="cs"/>
          <w:color w:val="008000"/>
          <w:sz w:val="27"/>
          <w:szCs w:val="27"/>
          <w:rtl/>
        </w:rPr>
        <w:t>إِنَّ الصَّفَا وَالْمَرْوَةَ مِنْ شَعَائِرِ اللَّهِ</w:t>
      </w:r>
      <w:r w:rsidRPr="007B3AE1">
        <w:rPr>
          <w:rFonts w:ascii="Times New Roman" w:eastAsia="Times New Roman" w:hAnsi="Times New Roman" w:cs="Simplified Arabic" w:hint="cs"/>
          <w:sz w:val="27"/>
          <w:szCs w:val="27"/>
          <w:rtl/>
        </w:rPr>
        <w:t>)، ثم قال: "</w:t>
      </w:r>
      <w:r w:rsidRPr="007B3AE1">
        <w:rPr>
          <w:rFonts w:ascii="Times New Roman" w:eastAsia="Times New Roman" w:hAnsi="Times New Roman" w:cs="Simplified Arabic" w:hint="cs"/>
          <w:color w:val="0033CC"/>
          <w:sz w:val="27"/>
          <w:szCs w:val="27"/>
          <w:rtl/>
        </w:rPr>
        <w:t>أبدأ بما بدأ الله به</w:t>
      </w:r>
      <w:r w:rsidRPr="007B3AE1">
        <w:rPr>
          <w:rFonts w:ascii="Times New Roman" w:eastAsia="Times New Roman" w:hAnsi="Times New Roman" w:cs="Simplified Arabic" w:hint="cs"/>
          <w:sz w:val="27"/>
          <w:szCs w:val="27"/>
          <w:rtl/>
        </w:rPr>
        <w:t>" وفي رواية: "</w:t>
      </w:r>
      <w:r w:rsidRPr="007B3AE1">
        <w:rPr>
          <w:rFonts w:ascii="Times New Roman" w:eastAsia="Times New Roman" w:hAnsi="Times New Roman" w:cs="Simplified Arabic" w:hint="cs"/>
          <w:color w:val="0033CC"/>
          <w:sz w:val="27"/>
          <w:szCs w:val="27"/>
          <w:rtl/>
        </w:rPr>
        <w:t>ابدءوا بما بدأ الله به</w:t>
      </w:r>
      <w:r w:rsidRPr="007B3AE1">
        <w:rPr>
          <w:rFonts w:ascii="Times New Roman" w:eastAsia="Times New Roman" w:hAnsi="Times New Roman" w:cs="Simplified Arabic" w:hint="cs"/>
          <w:sz w:val="27"/>
          <w:szCs w:val="27"/>
          <w:rtl/>
        </w:rPr>
        <w:t>"، ثم رقى على الصفا حتى رأى الكعبة ثم نزل ومشى إلى المروة وصعد عليها حتى رأى البيت ثم نزل ومشى إلى الصفا حتى أكمل سبعة أشواط. وقال: "</w:t>
      </w:r>
      <w:r w:rsidRPr="007B3AE1">
        <w:rPr>
          <w:rFonts w:ascii="Times New Roman" w:eastAsia="Times New Roman" w:hAnsi="Times New Roman" w:cs="Simplified Arabic" w:hint="cs"/>
          <w:color w:val="0033CC"/>
          <w:sz w:val="27"/>
          <w:szCs w:val="27"/>
          <w:rtl/>
        </w:rPr>
        <w:t>خذوا عني مناسككم</w:t>
      </w:r>
      <w:r w:rsidRPr="007B3AE1">
        <w:rPr>
          <w:rFonts w:ascii="Times New Roman" w:eastAsia="Times New Roman" w:hAnsi="Times New Roman" w:cs="Simplified Arabic" w:hint="cs"/>
          <w:sz w:val="27"/>
          <w:szCs w:val="27"/>
          <w:rtl/>
        </w:rPr>
        <w:t>"، وتوارث المسلمون ذلك جيلا عن جيل يسعون بين الصفا والمروة، والبينية تقتضي أن لا يخرج عما بينهما في السعي لأن من خرج عنهما لا يعتبر ساعياً بين الصفا والمروة وهي قضية تعبدية لا دخل للرأي فيها ولذلك حافظت أجيال المسلمين على مكان المسعى بين الصفا والمروة رغم التوسعات التي مر بها المسجد الحرام لم يرجؤ أحد من ولاة أمور المسلمين على الزيادة في مساحة المسعى عما كان موجوداً ومتعارفاً. حتى قال سماحة الشيخ محمد بن إبراهيم مفتي الديار السعودية رحمه الله: وبالنظر لكون الصفا شرعاً هو الصخرات الملساء التي تقع في سفح جبل أبي قبيس. ولكون الصخرات المذكورة لا تزال موجودة الآن وبادية للعيان ولكون العقود الثلاثة القديمة لم تستوعب كامل الصخرات عرضاً فقد رأت اللجنة [أي المُشَكَّلة للنظر في المسعى] أنه لا مانع من توسيع المصعد المذكور بقدر عرض الصفا. وقال رحمه الله: وبعد تأمل الاقتراح المذكور [والاقتراح المذكور هو تكسير صخر الصفا والمروة على ما هو عليه أولاً ليتيسر حصول السعي في العربات على استكمال السعي بين الصفا والمروة] قال رحمه الله: يسعنا ما وسع من قبلنا في ذلك، ولو فتحت أبواب الاقتراحات في المشاعر لأدى ذلك إلى أن تكون في المستقبل مسرحاً للاجتهادات ونافذة يولج منها لتغيير المشاعر وأحكام الحج - انتهى من مجموع فتاوى الشيخ محمد (</w:t>
      </w:r>
      <w:r w:rsidRPr="007B3AE1">
        <w:rPr>
          <w:rFonts w:ascii="Times New Roman" w:eastAsia="Times New Roman" w:hAnsi="Times New Roman" w:cs="Simplified Arabic" w:hint="cs"/>
          <w:rtl/>
        </w:rPr>
        <w:t>5/148، 146</w:t>
      </w:r>
      <w:r w:rsidRPr="007B3AE1">
        <w:rPr>
          <w:rFonts w:ascii="Times New Roman" w:eastAsia="Times New Roman" w:hAnsi="Times New Roman" w:cs="Simplified Arabic" w:hint="cs"/>
          <w:sz w:val="27"/>
          <w:szCs w:val="27"/>
          <w:rtl/>
        </w:rPr>
        <w:t>)، أقول رحم الله الشيخ وأسكنه فسيح جناته على محافظته على هذا المشعر الذي قال الله فيه: (</w:t>
      </w:r>
      <w:r w:rsidRPr="007B3AE1">
        <w:rPr>
          <w:rFonts w:ascii="Times New Roman" w:eastAsia="Times New Roman" w:hAnsi="Times New Roman" w:cs="Simplified Arabic" w:hint="cs"/>
          <w:color w:val="008000"/>
          <w:sz w:val="27"/>
          <w:szCs w:val="27"/>
          <w:rtl/>
        </w:rPr>
        <w:t>إِنَّ الصَّفَا وَالْمَرْوَةَ مِنْ شَعَائِرِ اللَّهِ</w:t>
      </w:r>
      <w:r w:rsidRPr="007B3AE1">
        <w:rPr>
          <w:rFonts w:ascii="Times New Roman" w:eastAsia="Times New Roman" w:hAnsi="Times New Roman" w:cs="Simplified Arabic" w:hint="cs"/>
          <w:sz w:val="27"/>
          <w:szCs w:val="27"/>
          <w:rtl/>
        </w:rPr>
        <w:t>)، وقال تعالى: (</w:t>
      </w:r>
      <w:r w:rsidRPr="007B3AE1">
        <w:rPr>
          <w:rFonts w:ascii="Times New Roman" w:eastAsia="Times New Roman" w:hAnsi="Times New Roman" w:cs="Simplified Arabic" w:hint="cs"/>
          <w:color w:val="008000"/>
          <w:sz w:val="27"/>
          <w:szCs w:val="27"/>
          <w:rtl/>
        </w:rPr>
        <w:t>يَا أَيُّهَا الَّذِينَ آمَنُوا لا تُحِلُّوا شَعَائِرَ اللَّهِ</w:t>
      </w:r>
      <w:r w:rsidRPr="007B3AE1">
        <w:rPr>
          <w:rFonts w:ascii="Times New Roman" w:eastAsia="Times New Roman" w:hAnsi="Times New Roman" w:cs="Simplified Arabic" w:hint="cs"/>
          <w:sz w:val="27"/>
          <w:szCs w:val="27"/>
          <w:rtl/>
        </w:rPr>
        <w:t>)، قال الإمام ابن كثير رحمه الله: قال ابن عباس يعني بذلك مناسب الحج. وقال مجاهد: الصفا والمروة والهدي والبدن من شعائر الله. انتهى الجزء الثالث صفحة (</w:t>
      </w:r>
      <w:r w:rsidRPr="007B3AE1">
        <w:rPr>
          <w:rFonts w:ascii="Times New Roman" w:eastAsia="Times New Roman" w:hAnsi="Times New Roman" w:cs="Simplified Arabic" w:hint="cs"/>
          <w:rtl/>
        </w:rPr>
        <w:t>9</w:t>
      </w:r>
      <w:r w:rsidRPr="007B3AE1">
        <w:rPr>
          <w:rFonts w:ascii="Times New Roman" w:eastAsia="Times New Roman" w:hAnsi="Times New Roman" w:cs="Simplified Arabic" w:hint="cs"/>
          <w:sz w:val="27"/>
          <w:szCs w:val="27"/>
          <w:rtl/>
        </w:rPr>
        <w:t>)، وقال الشيخ محمد رشيد رضا في تفسير المنار (</w:t>
      </w:r>
      <w:r w:rsidRPr="007B3AE1">
        <w:rPr>
          <w:rFonts w:ascii="Times New Roman" w:eastAsia="Times New Roman" w:hAnsi="Times New Roman" w:cs="Simplified Arabic" w:hint="cs"/>
          <w:rtl/>
        </w:rPr>
        <w:t>2/43-44</w:t>
      </w:r>
      <w:r w:rsidRPr="007B3AE1">
        <w:rPr>
          <w:rFonts w:ascii="Times New Roman" w:eastAsia="Times New Roman" w:hAnsi="Times New Roman" w:cs="Simplified Arabic" w:hint="cs"/>
          <w:sz w:val="27"/>
          <w:szCs w:val="27"/>
          <w:rtl/>
        </w:rPr>
        <w:t xml:space="preserve">)،: الصفا والمروة جبلان أو على جبلين بمكة والمسافة بينهما 760 ذراعاً ونصف والصفا تجاه البيت الحرام. </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وقد علتهما المباني وصار ما بينهما سوقاً - إلى أن قال: وهذا النوع يوقف فيه عند نص ما شرعه الله تعالى لا يزاد فيه ولا ينقص منه ولا يقاس عليه ولا يؤخذ فيه برأي أحد ولا باجتهاده. إذ لو أبيح للناس الزيادة في شعائر الدين باجتهادهم في عموم لفظ أو قياس لأمكن أن تصير شعائر الإسلام أضعاف ما كانت عليه في عهد النبي صلى الله عليه وسلم حتى لا يفرق أكثر الناس بين الأصل المشترع والدخيل المبتدع انتهى.</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قال الإمام الشوكاني في فتح القدير: (</w:t>
      </w:r>
      <w:r w:rsidRPr="007B3AE1">
        <w:rPr>
          <w:rFonts w:ascii="Times New Roman" w:eastAsia="Times New Roman" w:hAnsi="Times New Roman" w:cs="Simplified Arabic" w:hint="cs"/>
          <w:rtl/>
        </w:rPr>
        <w:t>1/139</w:t>
      </w:r>
      <w:r w:rsidRPr="007B3AE1">
        <w:rPr>
          <w:rFonts w:ascii="Times New Roman" w:eastAsia="Times New Roman" w:hAnsi="Times New Roman" w:cs="Simplified Arabic" w:hint="cs"/>
          <w:sz w:val="27"/>
          <w:szCs w:val="27"/>
          <w:rtl/>
        </w:rPr>
        <w:t>)، والشعائر جمع شعيرة وهي العلامة أي من أعلام مناسكه والمراد بها موضع العبادة التي أشعرها الله أعلاماً من الموقف والمسعى والمنحر انتهى.</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وقال ابن عطية في تفسيره (</w:t>
      </w:r>
      <w:r w:rsidRPr="007B3AE1">
        <w:rPr>
          <w:rFonts w:ascii="Times New Roman" w:eastAsia="Times New Roman" w:hAnsi="Times New Roman" w:cs="Simplified Arabic" w:hint="cs"/>
          <w:rtl/>
        </w:rPr>
        <w:t>2/73</w:t>
      </w:r>
      <w:r w:rsidRPr="007B3AE1">
        <w:rPr>
          <w:rFonts w:ascii="Times New Roman" w:eastAsia="Times New Roman" w:hAnsi="Times New Roman" w:cs="Simplified Arabic" w:hint="cs"/>
          <w:sz w:val="27"/>
          <w:szCs w:val="27"/>
          <w:rtl/>
        </w:rPr>
        <w:t>)،: (</w:t>
      </w:r>
      <w:r w:rsidRPr="007B3AE1">
        <w:rPr>
          <w:rFonts w:ascii="Times New Roman" w:eastAsia="Times New Roman" w:hAnsi="Times New Roman" w:cs="Simplified Arabic" w:hint="cs"/>
          <w:color w:val="008000"/>
          <w:sz w:val="27"/>
          <w:szCs w:val="27"/>
          <w:rtl/>
        </w:rPr>
        <w:t>إِنَّ الصَّفَا وَالْمَرْوَةَ مِنْ شَعَائِرِ اللَّهِ</w:t>
      </w:r>
      <w:r w:rsidRPr="007B3AE1">
        <w:rPr>
          <w:rFonts w:ascii="Times New Roman" w:eastAsia="Times New Roman" w:hAnsi="Times New Roman" w:cs="Simplified Arabic" w:hint="cs"/>
          <w:sz w:val="27"/>
          <w:szCs w:val="27"/>
          <w:rtl/>
        </w:rPr>
        <w:t>)، معناه من معالمه ومواضع عبادته انتهى.</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وقال الإمام البغوي في تفسيره: (</w:t>
      </w:r>
      <w:r w:rsidRPr="007B3AE1">
        <w:rPr>
          <w:rFonts w:ascii="Times New Roman" w:eastAsia="Times New Roman" w:hAnsi="Times New Roman" w:cs="Simplified Arabic" w:hint="cs"/>
          <w:rtl/>
        </w:rPr>
        <w:t>1/132</w:t>
      </w:r>
      <w:r w:rsidRPr="007B3AE1">
        <w:rPr>
          <w:rFonts w:ascii="Times New Roman" w:eastAsia="Times New Roman" w:hAnsi="Times New Roman" w:cs="Simplified Arabic" w:hint="cs"/>
          <w:sz w:val="27"/>
          <w:szCs w:val="27"/>
          <w:rtl/>
        </w:rPr>
        <w:t>)، وإنما عنى بهما الجبلين المعروفين بمكة في طرفي المسعى ولذلك أدخل فيهما الألف واللام وشعائر الله أعلام دينه أصلها من الإشعار وهو الإعلام واحدتها شعيرة وكل ما كان معلماً لقربات يتقرب به إلى الله من صلاة ودعاء وذبيحة فهو شعيرة فالمطاف والموقف والنحر كلها شعائر لله. ومثلها المشاعر والمراد بالمشاعر هنا المناسك التي جعلها الله أعلاماً لطاعته. فالصفا والمروة منها - انتهى.</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 xml:space="preserve">وقد تبين من هذه النقول أن معنى كون الصفا والمروة من شعائر الله أنهما علمان على بداية الشوط في السعي ونهايته ويكون السعي بينهما ذهاباً وإياباً فما خرج عن محاذاتهما من السعي فإنه لا يصح كما أن من تعداهما بداية ونهاية فقد زاد في السعي. إذاً فالسعي محصور فيما بينهما يبدأ كل شوط من الصفا ويختم بالمروة والصفا والمروة محددان مرتفعان يصعد عليهما وينزل منهما أثناء السعي ولذلك كان عمل المسلمين في المسعى التقيد بمساحة المسعى طولاً وعرضاً فيما بين الصفا والمروة وما خرج عنهما فليس من المسعى فلا تجوز الزيادة في مساحة المسعى عما بين الصفا والمروة طولاً وعرضاً. ولم يجرؤ أحد على الزيادة على ذلك عبر التأريخ حتى في عصر الجاهلية. كما لا تجوز الزيادة في مساحة منى ومزدلفة وعرفات خارج حدودها، لأن الزيادة في ذلك من تغيير شعائر الله التي حددها لعباده وأخبر أن تعظيمها والتقييد بها من تقوى القلوب فقال تعالى: يَا أَيُّهَا الَّذِينَ آمَنُوا لا تُحِلُّوا شَعَائِرَ اللَّهِ)، وذلك بالزيادة فيها أو النقص منها أو الاستهانة بها ومن ذلك الصفا والمروة فلا تجوز الزيادة على ما هو موجود وبارز منهما ومتوارث عبر القرون. فالحفر لأجل البحث عن زيادة على الموجود تنقيب وتكلف لم يأمر الله به ولا رسوله ثم إن المطمور تحت الأرض لا يمكن إلحاقه بالمشعر البارز من غير دليل من كتاب ولا سنة ثم هو لا يأخذ حكم المعلم والمشعر البارز من حيث الصعود عليه والنزول منه كما فعل النبي صلى الله عليه وسلم بل هو إما أن يبقى على حاله منخفضاً ينزل إليه ويصعد منه وهذا عكس المشروع وإما أن يبنى فوقه بناء يساويه بالمشعر وهذا البناء لا يأخذ حكم المشعر وما بين البناءين لا يأخذ حكم المسعى. </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وأما الذين أفتوا بأن الزيادة لها حكم المسعى فلم يعتمدوا على شيء. وقد اختلفوا في مستنداتهم فمنهم من يقول إن المسألة خلافية ولولي الأمر أن يختار ما يرى فيه المصلحة فنقول لهم: متى حدث الخلاف إنه لم يعرف في المسألة خلاف إلا قريباً ولم يعتمد المخالف على مستند صحيح وأيضاً مسألة المسعى مسألة تعبدية ليست محل اجتهاد ونظر فالمشاعر توقيفيه لا مسرح للاجتهاد فيها. وقولهم إن التوسعة ضرورية لشدة الزحام. نقول لهم: التوسعة تكون أفقية بزيادة الأدوار فوق المسعى كالأدوار فوق الجمرات كما رأت ذلك اللجنة العلمية برئاسة الشيخ محمد بن إبراهيم وكما في قرار هيئة كبار العلماء. لأن الهواء يحكي القرار.</w:t>
      </w:r>
    </w:p>
    <w:p w:rsidR="007B3AE1" w:rsidRPr="007B3AE1" w:rsidRDefault="007B3AE1" w:rsidP="007B3AE1">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7B3AE1">
        <w:rPr>
          <w:rFonts w:ascii="Times New Roman" w:eastAsia="Times New Roman" w:hAnsi="Times New Roman" w:cs="Simplified Arabic" w:hint="cs"/>
          <w:sz w:val="27"/>
          <w:szCs w:val="27"/>
          <w:rtl/>
        </w:rPr>
        <w:t>والذين شهدوا على امتداد الصفا والمروة شهادتهم مخالفة للواقع المشاهد ومخالفة لما درج عليه المسلمون من اعتبار المسعى محصوراً فيما بين الصفا والمروة البارزين فلو علموا أن هناك زيادة لأدخلوها فيه لأنه لا يجوز انتقاص أرض المشاعر ولا الزيادة فيها لأن هذا يتنافى مع حرمتها وعليه فلا تجوز الزيادة في مساحة المسعى. وولي الأمر خادم الحرمين الشريفين حفظه الله ممن يعظم شعائر الله ويحميها. وكما قال سماحة الشيخ محمد بن إبراهيم رحمه الله: يسعنا ما وسع من قبلنا ولا تكون المشاعر مسرحاً للاجتهادات والنظر ولا يصلح آخر هذه الأمة إلا ما أصلح أولها. والحمد لله رب العالمين. وصلى الله وسلم على نبينا محمد وعلى آله وأصحابه أجمعين.</w:t>
      </w:r>
    </w:p>
    <w:p w:rsidR="001E0F61" w:rsidRPr="007B3AE1" w:rsidRDefault="001E0F61" w:rsidP="007B3AE1">
      <w:pPr>
        <w:ind w:firstLine="851"/>
        <w:jc w:val="both"/>
        <w:rPr>
          <w:rFonts w:cs="Simplified Arabic"/>
        </w:rPr>
      </w:pPr>
    </w:p>
    <w:sectPr w:rsidR="001E0F61" w:rsidRPr="007B3AE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12644C"/>
    <w:rsid w:val="00150C9E"/>
    <w:rsid w:val="001918B4"/>
    <w:rsid w:val="001E0F61"/>
    <w:rsid w:val="002078E7"/>
    <w:rsid w:val="00367044"/>
    <w:rsid w:val="004261C1"/>
    <w:rsid w:val="00590E99"/>
    <w:rsid w:val="005D3220"/>
    <w:rsid w:val="00665884"/>
    <w:rsid w:val="007937DE"/>
    <w:rsid w:val="007B3AE1"/>
    <w:rsid w:val="00832425"/>
    <w:rsid w:val="00842C77"/>
    <w:rsid w:val="00861A05"/>
    <w:rsid w:val="00AA4C19"/>
    <w:rsid w:val="00B35271"/>
    <w:rsid w:val="00B44FF4"/>
    <w:rsid w:val="00D343BD"/>
    <w:rsid w:val="00D409A5"/>
    <w:rsid w:val="00D6452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2015-01-06T17:41:00Z</cp:lastPrinted>
  <dcterms:created xsi:type="dcterms:W3CDTF">2015-01-06T17:42:00Z</dcterms:created>
  <dcterms:modified xsi:type="dcterms:W3CDTF">2015-01-06T17:42:00Z</dcterms:modified>
</cp:coreProperties>
</file>